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rels" ContentType="application/vnd.openxmlformats-package.relationships+xml"/>
  <Default Extension="png" ContentType="image/png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prId0" /></Relationships>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body>
    <w:p>
      <w:pPr>
        <w:ind w:right="288" w:left="0" w:firstLine="0"/>
        <w:spacing w:before="0" w:after="111" w:line="240" w:lineRule="auto"/>
        <w:jc w:val="left"/>
        <w:shd w:val="solid" w:color="#649EBE" w:fill="#649EBE"/>
        <w:rPr>
          <w:color w:val="#244766"/>
          <w:sz w:val="16"/>
          <w:lang w:val="de-DE"/>
          <w:spacing w:val="0"/>
          <w:w w:val="95"/>
          <w:strike w:val="false"/>
          <w:vertAlign w:val="baseline"/>
          <w:rFonts w:ascii="Tahoma" w:hAnsi="Tahoma"/>
        </w:rPr>
      </w:pPr>
      <w:r>
        <w:pict>
          <v:shapetype id="_x0000_t1" coordsize="21600,21600" o:spt="202" path="m,l,21600r21600,l21600,xe">
            <v:stroke joinstyle="miter"/>
            <v:path gradientshapeok="t" o:connecttype="rect"/>
          </v:shapetype>
          <v:shape id="_x0000_s0" type="#_x0000_t1" fillcolor="#221F1E" stroked="f" style="position:absolute;width:960pt;height:720pt;z-index:-251658240;margin-left:0pt;margin-top:0pt;mso-position-horizontal-relative:page;mso-position-vertical-relative:page">
            <v:textbox>
              <w:txbxContent/>
            </v:textbox>
          </v:shape>
        </w:pict>
      </w:r>
      <w:r>
        <w:drawing>
          <wp:anchor distT="0" distB="0" distL="0" distR="0" simplePos="false" relativeHeight="251658240" behindDoc="fals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4035425"/>
            <wp:wrapThrough wrapText="bothSides">
              <wp:wrapPolygon>
                <wp:start x="0" y="0"/>
                <wp:lineTo x="0" y="12031"/>
                <wp:lineTo x="13100" y="12031"/>
                <wp:lineTo x="13100" y="13401"/>
                <wp:lineTo x="9968" y="13401"/>
                <wp:lineTo x="9968" y="21599"/>
                <wp:lineTo x="12233" y="21599"/>
                <wp:lineTo x="12233" y="19186"/>
                <wp:lineTo x="21600" y="19186"/>
                <wp:lineTo x="21600" y="11820"/>
                <wp:lineTo x="16458" y="11820"/>
                <wp:lineTo x="16458" y="11810"/>
                <wp:lineTo x="16456" y="11810"/>
                <wp:lineTo x="16456" y="9853"/>
                <wp:lineTo x="16458" y="9853"/>
                <wp:lineTo x="16458" y="9846"/>
                <wp:lineTo x="19447" y="9846"/>
                <wp:lineTo x="19447" y="0"/>
                <wp:lineTo x="0" y="0"/>
              </wp:wrapPolygon>
            </wp:wrapThrough>
            <wp:docPr id="1" name="Picture"/>
            <a:graphic>
              <a:graphicData uri="http://schemas.openxmlformats.org/drawingml/2006/picture">
                <pic:pic>
                  <pic:nvPicPr>
                    <pic:cNvPr id="2" name="Picture"/>
                    <pic:cNvPicPr preferRelativeResize="false"/>
                  </pic:nvPicPr>
                  <pic:blipFill>
                    <a:blip r:embed="drId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403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line strokeweight="0.25pt" strokecolor="#000000" from="-410.85pt,32.15pt" to="-410.85pt,79.35pt" style="position:absolute;mso-position-horizontal-relative:text;mso-position-vertical-relative:text;">
            <v:stroke dashstyle="solid"/>
          </v:line>
        </w:pict>
      </w:r>
      <w:r>
        <w:rPr>
          <w:color w:val="#244766"/>
          <w:sz w:val="16"/>
          <w:lang w:val="de-DE"/>
          <w:spacing w:val="0"/>
          <w:w w:val="95"/>
          <w:strike w:val="false"/>
          <w:vertAlign w:val="baseline"/>
          <w:rFonts w:ascii="Tahoma" w:hAnsi="Tahoma"/>
        </w:rPr>
        <w:t xml:space="preserve">Station 1 Schloss</w:t>
      </w:r>
    </w:p>
    <w:p>
      <w:pPr>
        <w:sectPr>
          <w:pgSz w:w="19200" w:h="14400" w:orient="landscape"/>
          <w:type w:val="nextPage"/>
          <w:textDirection w:val="lrTb"/>
          <w:pgMar w:bottom="5288" w:top="2897" w:right="3430" w:left="14630" w:header="720" w:footer="720"/>
          <w:titlePg w:val="false"/>
        </w:sectPr>
      </w:pPr>
    </w:p>
    <w:p>
      <w:pPr>
        <w:ind w:right="0" w:left="0" w:firstLine="0"/>
        <w:spacing w:before="72" w:after="144" w:line="417" w:lineRule="auto"/>
        <w:jc w:val="left"/>
        <w:rPr>
          <w:color w:val="#030C13"/>
          <w:sz w:val="21"/>
          <w:lang w:val="de-DE"/>
          <w:spacing w:val="-9"/>
          <w:w w:val="105"/>
          <w:strike w:val="false"/>
          <w:vertAlign w:val="baseline"/>
          <w:rFonts w:ascii="Tahoma" w:hAnsi="Tahoma"/>
        </w:rPr>
      </w:pPr>
      <w:r>
        <w:rPr>
          <w:color w:val="#030C13"/>
          <w:sz w:val="21"/>
          <w:lang w:val="de-DE"/>
          <w:spacing w:val="-9"/>
          <w:w w:val="105"/>
          <w:strike w:val="false"/>
          <w:vertAlign w:val="baseline"/>
          <w:rFonts w:ascii="Tahoma" w:hAnsi="Tahoma"/>
        </w:rPr>
        <w:t xml:space="preserve">Archäologischer Wanderweg — Kloster und Schloss</w:t>
      </w:r>
    </w:p>
    <w:p>
      <w:pPr>
        <w:sectPr>
          <w:pgSz w:w="19200" w:h="14400" w:orient="landscape"/>
          <w:type w:val="continuous"/>
          <w:textDirection w:val="lrTb"/>
          <w:pgMar w:bottom="5288" w:top="2897" w:right="7495" w:left="7032" w:header="720" w:footer="720"/>
          <w:titlePg w:val="false"/>
        </w:sectPr>
      </w:pPr>
    </w:p>
    <w:p>
      <w:pPr>
        <w:ind w:right="0" w:left="0" w:firstLine="0"/>
        <w:spacing w:before="0" w:after="0" w:line="268" w:lineRule="auto"/>
        <w:jc w:val="both"/>
        <w:rPr>
          <w:color w:val="#030C13"/>
          <w:sz w:val="9"/>
          <w:lang w:val="de-DE"/>
          <w:spacing w:val="4"/>
          <w:w w:val="100"/>
          <w:strike w:val="false"/>
          <w:vertAlign w:val="baseline"/>
          <w:rFonts w:ascii="Tahoma" w:hAnsi="Tahoma"/>
        </w:rPr>
      </w:pPr>
      <w:r>
        <w:drawing>
          <wp:anchor distT="0" distB="0" distL="0" distR="0" simplePos="false" relativeHeight="251658240" behindDoc="fals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3584575</wp:posOffset>
            </wp:positionV>
            <wp:extent cx="12192000" cy="5559425"/>
            <wp:wrapThrough wrapText="bothSides">
              <wp:wrapPolygon>
                <wp:start x="14186" y="0"/>
                <wp:lineTo x="14186" y="673"/>
                <wp:lineTo x="14209" y="673"/>
                <wp:lineTo x="14209" y="1391"/>
                <wp:lineTo x="17436" y="1391"/>
                <wp:lineTo x="17436" y="2528"/>
                <wp:lineTo x="14005" y="2528"/>
                <wp:lineTo x="14005" y="6831"/>
                <wp:lineTo x="16097" y="6831"/>
                <wp:lineTo x="16097" y="7364"/>
                <wp:lineTo x="13397" y="7364"/>
                <wp:lineTo x="13397" y="7482"/>
                <wp:lineTo x="11976" y="7482"/>
                <wp:lineTo x="11976" y="7702"/>
                <wp:lineTo x="9928" y="7702"/>
                <wp:lineTo x="9928" y="7739"/>
                <wp:lineTo x="0" y="7739"/>
                <wp:lineTo x="0" y="21599"/>
                <wp:lineTo x="21600" y="21599"/>
                <wp:lineTo x="21600" y="0"/>
                <wp:lineTo x="14186" y="0"/>
              </wp:wrapPolygon>
            </wp:wrapThrough>
            <wp:docPr id="3" name="Picture"/>
            <a:graphic>
              <a:graphicData uri="http://schemas.openxmlformats.org/drawingml/2006/picture">
                <pic:pic>
                  <pic:nvPicPr>
                    <pic:cNvPr id="4" name="Picture"/>
                    <pic:cNvPicPr preferRelativeResize="false"/>
                  </pic:nvPicPr>
                  <pic:blipFill>
                    <a:blip r:embed="drId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5559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4" coordsize="21600,21600" o:spt="202" path="m,l,21600r21600,l21600,xe">
            <v:stroke joinstyle="miter"/>
            <v:path gradientshapeok="t" o:connecttype="rect"/>
          </v:shapetype>
          <v:shape id="_x0000_s3" type="#_x0000_t4" filled="f" strokecolor="#000000" stroked="f" style="position:absolute;width:86.65pt;height:9.4pt;z-index:-997;margin-left:193.8pt;margin-top:70.8pt;mso-wrap-distance-left:0pt;mso-wrap-distance-right:0pt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center"/>
                    <w:framePr w:hAnchor="text" w:vAnchor="text" w:x="3876" w:y="1416" w:w="1733" w:h="188" w:hSpace="0" w:vSpace="0" w:wrap="3"/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6ne Arkade des Kreuzgan, des Klosters, die bei einer
</w:t>
                    <w:br/>
                  </w: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ardiaologischen Untersuchung 2002 nur Vorschein kann</w:t>
                  </w:r>
                </w:p>
              </w:txbxContent>
            </v:textbox>
          </v:shape>
        </w:pict>
      </w:r>
      <w:r>
        <w:pict>
          <v:line strokeweight="0.6pt" strokecolor="#000000" from="-26.55pt,71.65pt" to="-26.55pt,95pt" style="position:absolute;mso-position-horizontal-relative:text;mso-position-vertical-relative:text;">
            <v:stroke dashstyle="solid"/>
          </v:line>
        </w:pict>
      </w:r>
      <w:r>
        <w:pict>
          <v:line strokeweight="0.7pt" strokecolor="#000000" from="-27.15pt,20.65pt" to="-27.15pt,68.2pt" style="position:absolute;mso-position-horizontal-relative:text;mso-position-vertical-relative:text;">
            <v:stroke dashstyle="solid"/>
          </v:line>
        </w:pict>
      </w:r>
      <w:r>
        <w:rPr>
          <w:color w:val="#030C13"/>
          <w:sz w:val="9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Seußlitz </w:t>
      </w:r>
      <w:r>
        <w:rPr>
          <w:color w:val="#030C13"/>
          <w:sz w:val="8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tritt früh ins Licht der Geschichte. </w:t>
      </w:r>
      <w:r>
        <w:rPr>
          <w:color w:val="#030C13"/>
          <w:sz w:val="8"/>
          <w:lang w:val="de-DE"/>
          <w:spacing w:val="6"/>
          <w:w w:val="100"/>
          <w:strike w:val="false"/>
          <w:vertAlign w:val="baseline"/>
          <w:rFonts w:ascii="Tahoma" w:hAnsi="Tahoma"/>
        </w:rPr>
        <w:t xml:space="preserve">Bereits 1205 wird ein Otto von Suselitz </w:t>
      </w:r>
      <w:r>
        <w:rPr>
          <w:color w:val="#030C13"/>
          <w:sz w:val="8"/>
          <w:lang w:val="de-DE"/>
          <w:spacing w:val="7"/>
          <w:w w:val="100"/>
          <w:strike w:val="false"/>
          <w:vertAlign w:val="baseline"/>
          <w:rFonts w:ascii="Tahoma" w:hAnsi="Tahoma"/>
        </w:rPr>
        <w:t xml:space="preserve">urkundlich genannt Bedeutend wurde der </w:t>
      </w:r>
      <w:r>
        <w:rPr>
          <w:color w:val="#030C13"/>
          <w:sz w:val="8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Ort jedoch spätestens, als 1255 Heinrich III. </w:t>
      </w:r>
      <w:r>
        <w:rPr>
          <w:color w:val="#030C13"/>
          <w:sz w:val="8"/>
          <w:lang w:val="de-DE"/>
          <w:spacing w:val="3"/>
          <w:w w:val="100"/>
          <w:strike w:val="false"/>
          <w:vertAlign w:val="baseline"/>
          <w:rFonts w:ascii="Tahoma" w:hAnsi="Tahoma"/>
        </w:rPr>
        <w:t xml:space="preserve">der Erlauchte, Markgraf von Meißen (1215— 1288), hier seinen Hofsitz (curia) nahm und zwischen 1256 und 1266 häufiger vor Ort war </w:t>
      </w:r>
      <w:r>
        <w:rPr>
          <w:color w:val="#030C13"/>
          <w:sz w:val="8"/>
          <w:lang w:val="de-DE"/>
          <w:spacing w:val="2"/>
          <w:w w:val="100"/>
          <w:strike w:val="false"/>
          <w:vertAlign w:val="baseline"/>
          <w:rFonts w:ascii="Tahoma" w:hAnsi="Tahoma"/>
        </w:rPr>
        <w:t xml:space="preserve">Dem Wunschseinerverstorbenenzweiten Frau, </w:t>
      </w:r>
      <w:r>
        <w:rPr>
          <w:color w:val="#030C13"/>
          <w:sz w:val="8"/>
          <w:lang w:val="de-DE"/>
          <w:spacing w:val="3"/>
          <w:w w:val="100"/>
          <w:strike w:val="false"/>
          <w:vertAlign w:val="baseline"/>
          <w:rFonts w:ascii="Tahoma" w:hAnsi="Tahoma"/>
        </w:rPr>
        <w:t xml:space="preserve">Agnes von Böhmen, folgend, stiftete Heinrich </w:t>
      </w:r>
      <w:r>
        <w:rPr>
          <w:color w:val="#030C13"/>
          <w:sz w:val="8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III. 1268 in Seußlitz das erste Klarissenkloster </w:t>
      </w:r>
      <w:r>
        <w:rPr>
          <w:color w:val="#030C13"/>
          <w:sz w:val="8"/>
          <w:lang w:val="de-DE"/>
          <w:spacing w:val="2"/>
          <w:w w:val="100"/>
          <w:strike w:val="false"/>
          <w:vertAlign w:val="baseline"/>
          <w:rFonts w:ascii="Tahoma" w:hAnsi="Tahoma"/>
        </w:rPr>
        <w:t xml:space="preserve">in Sachsen, das er mit seiner curia, Vorwerk, </w:t>
      </w:r>
      <w:r>
        <w:rPr>
          <w:color w:val="#030C13"/>
          <w:sz w:val="8"/>
          <w:lang w:val="de-DE"/>
          <w:spacing w:val="1"/>
          <w:w w:val="100"/>
          <w:strike w:val="false"/>
          <w:vertAlign w:val="baseline"/>
          <w:rFonts w:ascii="Tahoma" w:hAnsi="Tahoma"/>
        </w:rPr>
        <w:t xml:space="preserve">Zinsen und Grundstücken in 17 Dörfern reich </w:t>
      </w:r>
      <w:r>
        <w:rPr>
          <w:color w:val="#030C13"/>
          <w:sz w:val="8"/>
          <w:lang w:val="de-DE"/>
          <w:spacing w:val="2"/>
          <w:w w:val="100"/>
          <w:strike w:val="false"/>
          <w:vertAlign w:val="baseline"/>
          <w:rFonts w:ascii="Tahoma" w:hAnsi="Tahoma"/>
        </w:rPr>
        <w:t xml:space="preserve">ausstattete. Das Kloster wurde 1429 in den </w:t>
      </w:r>
      <w:r>
        <w:rPr>
          <w:color w:val="#030C13"/>
          <w:sz w:val="8"/>
          <w:lang w:val="de-DE"/>
          <w:spacing w:val="5"/>
          <w:w w:val="100"/>
          <w:strike w:val="false"/>
          <w:vertAlign w:val="baseline"/>
          <w:rFonts w:ascii="Tahoma" w:hAnsi="Tahoma"/>
        </w:rPr>
        <w:t xml:space="preserve">Hussitenkriegen zerstört, 1541 säkularisiert </w:t>
      </w:r>
      <w:r>
        <w:rPr>
          <w:color w:val="#030C13"/>
          <w:sz w:val="8"/>
          <w:lang w:val="de-DE"/>
          <w:spacing w:val="1"/>
          <w:w w:val="100"/>
          <w:strike w:val="false"/>
          <w:vertAlign w:val="baseline"/>
          <w:rFonts w:ascii="Tahoma" w:hAnsi="Tahoma"/>
        </w:rPr>
        <w:t xml:space="preserve">und ging dann an die Familie von Pistorls über. </w:t>
      </w:r>
      <w:r>
        <w:rPr>
          <w:color w:val="#030C13"/>
          <w:sz w:val="8"/>
          <w:lang w:val="de-DE"/>
          <w:spacing w:val="2"/>
          <w:w w:val="100"/>
          <w:strike w:val="false"/>
          <w:vertAlign w:val="baseline"/>
          <w:rFonts w:ascii="Tahoma" w:hAnsi="Tahoma"/>
        </w:rPr>
        <w:t xml:space="preserve">1722 erwarb Heinrich von Bünau das Rittergut und ließ es von dem Architekten George Bahr, dem Erbauer der Dresdener Frauenkirche, zu </w:t>
      </w:r>
      <w:r>
        <w:rPr>
          <w:color w:val="#030C13"/>
          <w:sz w:val="8"/>
          <w:lang w:val="de-DE"/>
          <w:spacing w:val="3"/>
          <w:w w:val="100"/>
          <w:strike w:val="false"/>
          <w:vertAlign w:val="baseline"/>
          <w:rFonts w:ascii="Tahoma" w:hAnsi="Tahoma"/>
        </w:rPr>
        <w:t xml:space="preserve">einem Barockschloss umbauen. Die Klosterkir</w:t>
        <w:softHyphen/>
      </w:r>
      <w:r>
        <w:rPr>
          <w:color w:val="#030C13"/>
          <w:sz w:val="8"/>
          <w:lang w:val="de-DE"/>
          <w:spacing w:val="2"/>
          <w:w w:val="100"/>
          <w:strike w:val="false"/>
          <w:vertAlign w:val="baseline"/>
          <w:rFonts w:ascii="Tahoma" w:hAnsi="Tahoma"/>
        </w:rPr>
        <w:t xml:space="preserve">che wurde in das Schloss integriert, mehrere </w:t>
      </w:r>
      <w:r>
        <w:rPr>
          <w:color w:val="#030C13"/>
          <w:sz w:val="8"/>
          <w:lang w:val="de-DE"/>
          <w:spacing w:val="6"/>
          <w:w w:val="100"/>
          <w:strike w:val="false"/>
          <w:vertAlign w:val="baseline"/>
          <w:rFonts w:ascii="Tahoma" w:hAnsi="Tahoma"/>
        </w:rPr>
        <w:t xml:space="preserve">Gärten sowie eine Orangerie angelegt und </w:t>
      </w:r>
      <w:r>
        <w:rPr>
          <w:color w:val="#030C13"/>
          <w:sz w:val="8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zur Betonung der Hauptachse auf den seit</w:t>
        <w:softHyphen/>
      </w:r>
      <w:r>
        <w:rPr>
          <w:color w:val="#030C13"/>
          <w:sz w:val="8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lichen Höhen die Luisen- (barockes Winzer</w:t>
        <w:softHyphen/>
      </w:r>
      <w:r>
        <w:rPr>
          <w:color w:val="#030C13"/>
          <w:sz w:val="8"/>
          <w:lang w:val="de-DE"/>
          <w:spacing w:val="5"/>
          <w:w w:val="100"/>
          <w:strike w:val="false"/>
          <w:vertAlign w:val="baseline"/>
          <w:rFonts w:ascii="Tahoma" w:hAnsi="Tahoma"/>
        </w:rPr>
        <w:t xml:space="preserve">haus) und die Heinrichsburg (zweigeschos</w:t>
        <w:softHyphen/>
      </w:r>
      <w:r>
        <w:rPr>
          <w:color w:val="#030C13"/>
          <w:sz w:val="8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siges, pavillonartiges Gartenhaus) errichtet. </w:t>
      </w:r>
      <w:r>
        <w:rPr>
          <w:color w:val="#030C13"/>
          <w:sz w:val="8"/>
          <w:lang w:val="de-DE"/>
          <w:spacing w:val="7"/>
          <w:w w:val="100"/>
          <w:strike w:val="false"/>
          <w:vertAlign w:val="baseline"/>
          <w:rFonts w:ascii="Tahoma" w:hAnsi="Tahoma"/>
        </w:rPr>
        <w:t xml:space="preserve">Nach einer wechselvollen Geschichte (u.a. </w:t>
      </w:r>
      <w:r>
        <w:rPr>
          <w:color w:val="#030C13"/>
          <w:sz w:val="8"/>
          <w:lang w:val="de-DE"/>
          <w:spacing w:val="3"/>
          <w:w w:val="100"/>
          <w:strike w:val="false"/>
          <w:vertAlign w:val="baseline"/>
          <w:rFonts w:ascii="Tahoma" w:hAnsi="Tahoma"/>
        </w:rPr>
        <w:t xml:space="preserve">als Alten- und Pflegeheim) befindet sich die Anlage heute teilWeise wieder in Privatbesitz.</w:t>
      </w:r>
    </w:p>
    <w:p>
      <w:pPr>
        <w:ind w:right="0" w:left="0" w:firstLine="0"/>
        <w:spacing w:before="36" w:after="0" w:line="268" w:lineRule="auto"/>
        <w:jc w:val="both"/>
        <w:rPr>
          <w:color w:val="#030C13"/>
          <w:sz w:val="7"/>
          <w:lang w:val="de-DE"/>
          <w:spacing w:val="4"/>
          <w:w w:val="100"/>
          <w:strike w:val="false"/>
          <w:vertAlign w:val="baseline"/>
          <w:rFonts w:ascii="Tahoma" w:hAnsi="Tahoma"/>
        </w:rPr>
      </w:pPr>
      <w:r>
        <w:pict>
          <v:shapetype id="_x0000_t5" coordsize="21600,21600" o:spt="202" path="m,l,21600r21600,l21600,xe">
            <v:stroke joinstyle="miter"/>
            <v:path gradientshapeok="t" o:connecttype="rect"/>
          </v:shapetype>
          <v:shape id="_x0000_s4" type="#_x0000_t5" filled="f" strokecolor="#000000" stroked="f" style="position:absolute;width:69.1pt;height:8.65pt;z-index:-996;margin-left:456pt;margin-top:323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86" w:lineRule="exact"/>
                    <w:jc w:val="left"/>
                    <w:framePr w:hAnchor="page" w:vAnchor="page" w:x="9120" w:y="6478" w:w="1382" w:h="173" w:hSpace="0" w:vSpace="0" w:wrap="3"/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Heinrich </w:t>
                  </w:r>
                  <w:r>
                    <w:rPr>
                      <w:color w:val="#030C13"/>
                      <w:sz w:val="9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m. </w:t>
                  </w: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von Meißen (1215-1288), der </w:t>
                  </w:r>
                  <w:r>
                    <w:rPr>
                      <w:color w:val="#030C13"/>
                      <w:sz w:val="7"/>
                      <w:lang w:val="de-DE"/>
                      <w:spacing w:val="2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Stifter des Klosters.</w:t>
                  </w:r>
                </w:p>
              </w:txbxContent>
            </v:textbox>
          </v:shape>
        </w:pict>
      </w:r>
      <w:r>
        <w:pict>
          <v:shapetype id="_x0000_t6" coordsize="21600,21600" o:spt="202" path="m,l,21600r21600,l21600,xe">
            <v:stroke joinstyle="miter"/>
            <v:path gradientshapeok="t" o:connecttype="rect"/>
          </v:shapetype>
          <v:shape id="_x0000_s5" type="#_x0000_t6" filled="f" strokecolor="#000000" stroked="f" style="position:absolute;width:87.7pt;height:21.75pt;z-index:-995;margin-left:543.85pt;margin-top:296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both"/>
                    <w:framePr w:hAnchor="page" w:vAnchor="page" w:x="10877" w:y="5921" w:w="1754" w:h="435" w:hSpace="0" w:vSpace="0" w:wrap="3"/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Details der ehemalig. Burg und der Klosteranlage las</w:t>
                    <w:softHyphen/>
                  </w:r>
                  <w:r>
                    <w:rPr>
                      <w:color w:val="#030C13"/>
                      <w:sz w:val="7"/>
                      <w:lang w:val="de-DE"/>
                      <w:spacing w:val="-2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sen sich harte nur noch dur</w:t>
                  </w:r>
                  <w:r>
                    <w:rPr>
                      <w:color w:val="#030C13"/>
                      <w:sz w:val="7"/>
                      <w:lang w:val="de-DE"/>
                      <w:spacing w:val="-2"/>
                      <w:w w:val="100"/>
                      <w:strike w:val="false"/>
                      <w:vertAlign w:val="superscript"/>
                      <w:rFonts w:ascii="Arial" w:hAnsi="Arial"/>
                    </w:rPr>
                    <w:t xml:space="preserve">-</w:t>
                  </w:r>
                  <w:r>
                    <w:rPr>
                      <w:color w:val="#030C13"/>
                      <w:sz w:val="7"/>
                      <w:lang w:val="de-DE"/>
                      <w:spacing w:val="-2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di an:haologsche und taugt </w:t>
                  </w: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schideliche Untersuchungen fater, da durch die Umge</w:t>
                    <w:softHyphen/>
                  </w: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staltung der Anlage im 18..lohrhundert keine sichtbaren </w:t>
                  </w:r>
                  <w:r>
                    <w:rPr>
                      <w:color w:val="#030C13"/>
                      <w:sz w:val="7"/>
                      <w:lang w:val="de-DE"/>
                      <w:spacing w:val="3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Reite erhalt. blieben.</w:t>
                  </w:r>
                </w:p>
              </w:txbxContent>
            </v:textbox>
          </v:shape>
        </w:pict>
      </w:r>
      <w:r>
        <w:pict>
          <v:shapetype id="_x0000_t7" coordsize="21600,21600" o:spt="202" path="m,l,21600r21600,l21600,xe">
            <v:stroke joinstyle="miter"/>
            <v:path gradientshapeok="t" o:connecttype="rect"/>
          </v:shapetype>
          <v:shape id="_x0000_s6" type="#_x0000_t7" filled="f" strokecolor="#000000" stroked="f" style="position:absolute;width:113.4pt;height:23.05pt;z-index:-994;margin-left:661.55pt;margin-top:310.4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216" w:left="0" w:firstLine="0"/>
                    <w:spacing w:before="0" w:after="0" w:line="240" w:lineRule="auto"/>
                    <w:jc w:val="right"/>
                    <w:framePr w:hAnchor="page" w:vAnchor="page" w:x="13231" w:y="6209" w:w="2268" w:h="461" w:hSpace="0" w:vSpace="0" w:wrap="3"/>
                    <w:rPr>
                      <w:b w:val="true"/>
                      <w:color w:val="#030C13"/>
                      <w:sz w:val="10"/>
                      <w:lang w:val="de-DE"/>
                      <w:spacing w:val="-2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030C13"/>
                      <w:sz w:val="10"/>
                      <w:lang w:val="de-DE"/>
                      <w:spacing w:val="-2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1 Standort</w:t>
                  </w:r>
                </w:p>
                <w:p>
                  <w:pPr>
                    <w:ind w:right="0" w:left="0" w:firstLine="0"/>
                    <w:spacing w:before="0" w:after="0" w:line="240" w:lineRule="auto"/>
                    <w:jc w:val="left"/>
                    <w:framePr w:hAnchor="page" w:vAnchor="page" w:x="13231" w:y="6209" w:w="2268" w:h="461" w:hSpace="0" w:vSpace="0" w:wrap="3"/>
                    <w:tabs>
                      <w:tab w:val="right" w:leader="none" w:pos="2266"/>
                    </w:tabs>
                    <w:rPr>
                      <w:color w:val="#030C13"/>
                      <w:sz w:val="7"/>
                      <w:lang w:val="de-DE"/>
                      <w:spacing w:val="-2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-2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Hänrich ,on tünau (1665-1745), der	</w:t>
                  </w:r>
                  <w:r>
                    <w:rPr>
                      <w:b w:val="true"/>
                      <w:color w:val="#030C13"/>
                      <w:sz w:val="10"/>
                      <w:lang w:val="de-DE"/>
                      <w:spacing w:val="-6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2 Heinrichsburg</w:t>
                  </w:r>
                </w:p>
                <w:p>
                  <w:pPr>
                    <w:ind w:right="0" w:left="0" w:firstLine="0"/>
                    <w:spacing w:before="0" w:after="0" w:line="204" w:lineRule="auto"/>
                    <w:jc w:val="left"/>
                    <w:framePr w:hAnchor="page" w:vAnchor="page" w:x="13231" w:y="6209" w:w="2268" w:h="461" w:hSpace="0" w:vSpace="0" w:wrap="3"/>
                    <w:tabs>
                      <w:tab w:val="right" w:leader="none" w:pos="2146"/>
                    </w:tabs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Ergaiier des heute sich.. Schlosses.	</w:t>
                  </w:r>
                  <w:r>
                    <w:rPr>
                      <w:b w:val="true"/>
                      <w:color w:val="#030C13"/>
                      <w:sz w:val="10"/>
                      <w:lang w:val="de-DE"/>
                      <w:spacing w:val="-6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3 Goldkuppe</w:t>
                  </w:r>
                </w:p>
                <w:p>
                  <w:pPr>
                    <w:ind w:right="252" w:left="0" w:firstLine="0"/>
                    <w:spacing w:before="0" w:after="36" w:line="80" w:lineRule="exact"/>
                    <w:jc w:val="right"/>
                    <w:framePr w:hAnchor="page" w:vAnchor="page" w:x="13231" w:y="6209" w:w="2268" w:h="461" w:hSpace="0" w:vSpace="0" w:wrap="3"/>
                    <w:rPr>
                      <w:b w:val="true"/>
                      <w:color w:val="#030C13"/>
                      <w:sz w:val="10"/>
                      <w:lang w:val="de-DE"/>
                      <w:spacing w:val="-4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030C13"/>
                      <w:sz w:val="10"/>
                      <w:lang w:val="de-DE"/>
                      <w:spacing w:val="-4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4 Eckholz</w:t>
                  </w:r>
                </w:p>
              </w:txbxContent>
            </v:textbox>
          </v:shape>
        </w:pict>
      </w:r>
      <w:r>
        <w:pict>
          <v:shapetype id="_x0000_t8" coordsize="21600,21600" o:spt="202" path="m,l,21600r21600,l21600,xe">
            <v:stroke joinstyle="miter"/>
            <v:path gradientshapeok="t" o:connecttype="rect"/>
          </v:shapetype>
          <v:shape id="_x0000_s7" type="#_x0000_t8" filled="f" strokecolor="#000000" stroked="f" style="position:absolute;width:63.4pt;height:33.85pt;z-index:-993;margin-left:117.45pt;margin-top:18.1pt;mso-wrap-distance-left:0pt;mso-wrap-distance-right:0pt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805180" cy="429895"/>
                        <wp:docPr id="5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6" name="test1"/>
                                <pic:cNvPicPr preferRelativeResize="false"/>
                              </pic:nvPicPr>
                              <pic:blipFill>
                                <a:blip r:embed="d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5180" cy="429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9" coordsize="21600,21600" o:spt="202" path="m,l,21600r21600,l21600,xe">
            <v:stroke joinstyle="miter"/>
            <v:path gradientshapeok="t" o:connecttype="rect"/>
          </v:shapetype>
          <v:shape id="_x0000_s8" type="#_x0000_t9" filled="f" strokecolor="#000000" stroked="f" style="position:absolute;width:31.3pt;height:11.85pt;z-index:-992;margin-left:150.95pt;margin-top:55.15pt;mso-wrap-distance-left:0pt;mso-wrap-distance-right:0pt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25" w:lineRule="exact"/>
                    <w:jc w:val="left"/>
                    <w:framePr w:hAnchor="text" w:vAnchor="text" w:x="3019" w:y="1103" w:w="626" w:h="237" w:hSpace="0" w:vSpace="0" w:wrap="3"/>
                    <w:rPr>
                      <w:i w:val="true"/>
                      <w:color w:val="#030C13"/>
                      <w:sz w:val="13"/>
                      <w:lang w:val="de-DE"/>
                      <w:spacing w:val="-14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i w:val="true"/>
                      <w:color w:val="#030C13"/>
                      <w:sz w:val="13"/>
                      <w:lang w:val="de-DE"/>
                      <w:spacing w:val="-14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zed»</w:t>
                  </w:r>
                  <w:r>
                    <w:rPr>
                      <w:i w:val="true"/>
                      <w:color w:val="#030C13"/>
                      <w:sz w:val="9"/>
                      <w:lang w:val="de-DE"/>
                      <w:spacing w:val="-4"/>
                      <w:w w:val="55"/>
                      <w:strike w:val="false"/>
                      <w:vertAlign w:val="baseline"/>
                      <w:rFonts w:ascii="Arial" w:hAnsi="Arial"/>
                    </w:rPr>
                    <w:t xml:space="preserve">,/</w:t>
                  </w:r>
                  <w:r>
                    <w:rPr>
                      <w:i w:val="true"/>
                      <w:color w:val="#030C13"/>
                      <w:sz w:val="7"/>
                      <w:lang w:val="de-DE"/>
                      <w:spacing w:val="-4"/>
                      <w:w w:val="155"/>
                      <w:strike w:val="false"/>
                      <w:vertAlign w:val="baseline"/>
                      <w:rFonts w:ascii="Arial" w:hAnsi="Arial"/>
                    </w:rPr>
                    <w:t xml:space="preserve">li</w:t>
                  </w:r>
                </w:p>
                <w:p>
                  <w:pPr>
                    <w:ind w:right="0" w:left="0" w:firstLine="0"/>
                    <w:spacing w:before="0" w:after="0" w:line="132" w:lineRule="exact"/>
                    <w:jc w:val="right"/>
                    <w:framePr w:hAnchor="text" w:vAnchor="text" w:x="3019" w:y="1103" w:w="626" w:h="237" w:hSpace="0" w:vSpace="0" w:wrap="3"/>
                    <w:rPr>
                      <w:i w:val="true"/>
                      <w:color w:val="#030C13"/>
                      <w:sz w:val="12"/>
                      <w:lang w:val="de-DE"/>
                      <w:spacing w:val="-28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i w:val="true"/>
                      <w:color w:val="#030C13"/>
                      <w:sz w:val="12"/>
                      <w:lang w:val="de-DE"/>
                      <w:spacing w:val="-28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-</w:t>
                  </w:r>
                  <w:r>
                    <w:rPr>
                      <w:i w:val="true"/>
                      <w:color w:val="#030C13"/>
                      <w:sz w:val="12"/>
                      <w:lang w:val="de-DE"/>
                      <w:spacing w:val="-28"/>
                      <w:w w:val="105"/>
                      <w:strike w:val="false"/>
                      <w:vertAlign w:val="superscript"/>
                      <w:rFonts w:ascii="Verdana" w:hAnsi="Verdana"/>
                    </w:rPr>
                    <w:t xml:space="preserve">1</w:t>
                  </w:r>
                  <w:r>
                    <w:rPr>
                      <w:i w:val="true"/>
                      <w:color w:val="#030C13"/>
                      <w:sz w:val="12"/>
                      <w:lang w:val="de-DE"/>
                      <w:spacing w:val="-28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1441,1,14/1,h,</w:t>
                  </w:r>
                </w:p>
              </w:txbxContent>
            </v:textbox>
          </v:shape>
        </w:pict>
      </w:r>
      <w:r>
        <w:pict>
          <v:shapetype id="_x0000_t10" coordsize="21600,21600" o:spt="202" path="m,l,21600r21600,l21600,xe">
            <v:stroke joinstyle="miter"/>
            <v:path gradientshapeok="t" o:connecttype="rect"/>
          </v:shapetype>
          <v:shape id="_x0000_s9" type="#_x0000_t10" filled="f" strokecolor="#000000" stroked="f" style="position:absolute;width:35.05pt;height:70.3pt;z-index:-991;margin-left:560.4pt;margin-top:363.6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06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1 Schloss</w:t>
                  </w:r>
                </w:p>
                <w:p>
                  <w:pPr>
                    <w:ind w:right="0" w:left="0" w:firstLine="0"/>
                    <w:spacing w:before="0" w:after="0" w:line="240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2 Schlosskirche</w:t>
                  </w:r>
                </w:p>
                <w:p>
                  <w:pPr>
                    <w:ind w:right="0" w:left="0" w:firstLine="0"/>
                    <w:spacing w:before="36" w:after="0" w:line="240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3 Fnedhof</w:t>
                  </w:r>
                </w:p>
                <w:p>
                  <w:pPr>
                    <w:ind w:right="0" w:left="0" w:firstLine="0"/>
                    <w:spacing w:before="72" w:after="0" w:line="240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4 Heinrichsbirg</w:t>
                  </w:r>
                </w:p>
                <w:p>
                  <w:pPr>
                    <w:ind w:right="0" w:left="0" w:firstLine="0"/>
                    <w:spacing w:before="36" w:after="0" w:line="240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5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5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5 Tuassengalt.</w:t>
                  </w:r>
                </w:p>
                <w:p>
                  <w:pPr>
                    <w:ind w:right="0" w:left="0" w:firstLine="0"/>
                    <w:spacing w:before="36" w:after="0" w:line="240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6 Lutsenburg</w:t>
                  </w:r>
                </w:p>
                <w:p>
                  <w:pPr>
                    <w:ind w:right="0" w:left="0" w:firstLine="0"/>
                    <w:spacing w:before="36" w:after="0" w:line="321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7 Arkadenvorhalle </w:t>
                  </w:r>
                  <w:r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subscript"/>
                      <w:rFonts w:ascii="Arial" w:hAnsi="Arial"/>
                    </w:rPr>
                    <w:t xml:space="preserve">s</w:t>
                  </w:r>
                  <w:r>
                    <w:rPr>
                      <w:color w:val="#030C13"/>
                      <w:sz w:val="7"/>
                      <w:lang w:val="de-DE"/>
                      <w:spacing w:val="1"/>
                      <w:w w:val="100"/>
                      <w:strike w:val="false"/>
                      <w:vertAlign w:val="baseline"/>
                      <w:rFonts w:ascii="Tahoma" w:hAnsi="Tahoma"/>
                    </w:rPr>
                  </w:r>
                </w:p>
                <w:p>
                  <w:pPr>
                    <w:ind w:right="0" w:left="0" w:firstLine="0"/>
                    <w:spacing w:before="0" w:after="0" w:line="240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8 Pavillon</w:t>
                  </w:r>
                </w:p>
                <w:p>
                  <w:pPr>
                    <w:ind w:right="0" w:left="0" w:firstLine="0"/>
                    <w:spacing w:before="36" w:after="0" w:line="240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9 Barockgarten</w:t>
                  </w:r>
                </w:p>
                <w:p>
                  <w:pPr>
                    <w:ind w:right="0" w:left="0" w:firstLine="0"/>
                    <w:spacing w:before="36" w:after="0" w:line="266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0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10 Wirtschaftgebäude</w:t>
                  </w:r>
                </w:p>
                <w:p>
                  <w:pPr>
                    <w:ind w:right="0" w:left="0" w:firstLine="0"/>
                    <w:spacing w:before="36" w:after="0" w:line="213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11 Kreuzgang</w:t>
                  </w:r>
                </w:p>
                <w:p>
                  <w:pPr>
                    <w:ind w:right="0" w:left="0" w:firstLine="0"/>
                    <w:spacing w:before="36" w:after="0" w:line="204" w:lineRule="auto"/>
                    <w:jc w:val="left"/>
                    <w:framePr w:hAnchor="page" w:vAnchor="page" w:x="11208" w:y="7272" w:w="701" w:h="1406" w:hSpace="0" w:vSpace="0" w:wrap="3"/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12 Standort</w:t>
                  </w:r>
                </w:p>
              </w:txbxContent>
            </v:textbox>
          </v:shape>
        </w:pict>
      </w:r>
      <w:r>
        <w:pict>
          <v:shapetype id="_x0000_t11" coordsize="21600,21600" o:spt="202" path="m,l,21600r21600,l21600,xe">
            <v:stroke joinstyle="miter"/>
            <v:path gradientshapeok="t" o:connecttype="rect"/>
          </v:shapetype>
          <v:shape id="_x0000_s10" type="#_x0000_t11" filled="f" strokecolor="#000000" stroked="f" style="position:absolute;width:93.15pt;height:10.8pt;z-index:-990;margin-left:272.25pt;margin-top:55.9pt;mso-wrap-distance-left:0pt;mso-wrap-distance-right:0pt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08" w:lineRule="exact"/>
                    <w:jc w:val="left"/>
                    <w:framePr w:hAnchor="text" w:vAnchor="text" w:x="5445" w:y="1118" w:w="1863" w:h="216" w:hSpace="0" w:vSpace="0" w:wrap="3"/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</w:pPr>
                  <w:r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Schbsskirche und </w:t>
                  </w:r>
                  <w:r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Verdana" w:hAnsi="Verdana"/>
                    </w:rPr>
                    <w:t xml:space="preserve">Park </w:t>
                  </w:r>
                  <w:r>
                    <w:rPr>
                      <w:color w:val="#030C13"/>
                      <w:sz w:val="7"/>
                      <w:lang w:val="de-DE"/>
                      <w:spacing w:val="-1"/>
                      <w:w w:val="100"/>
                      <w:strike w:val="false"/>
                      <w:vertAlign w:val="baseline"/>
                      <w:rFonts w:ascii="Tahoma" w:hAnsi="Tahoma"/>
                    </w:rPr>
                    <w:t xml:space="preserve">von. Heinrichsburg aus, im Hintergrund die Luisenburg.</w:t>
                  </w:r>
                </w:p>
              </w:txbxContent>
            </v:textbox>
          </v:shape>
        </w:pict>
      </w:r>
      <w:r>
        <w:rPr>
          <w:color w:val="#030C13"/>
          <w:sz w:val="7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,reaCy In 1205 a seinen Otto of Suselitz u menti</w:t>
        <w:softHyphen/>
      </w:r>
      <w:r>
        <w:rPr>
          <w:color w:val="#030C13"/>
          <w:sz w:val="7"/>
          <w:lang w:val="de-DE"/>
          <w:spacing w:val="5"/>
          <w:w w:val="100"/>
          <w:strike w:val="false"/>
          <w:vertAlign w:val="baseline"/>
          <w:rFonts w:ascii="Tahoma" w:hAnsi="Tahoma"/>
        </w:rPr>
        <w:t xml:space="preserve">oned in a document. Yet oniy in 1255 when Henry </w:t>
      </w:r>
      <w:r>
        <w:rPr>
          <w:color w:val="#030C13"/>
          <w:sz w:val="7"/>
          <w:lang w:val="de-DE"/>
          <w:spacing w:val="8"/>
          <w:w w:val="100"/>
          <w:strike w:val="false"/>
          <w:vertAlign w:val="baseline"/>
          <w:rFonts w:ascii="Tahoma" w:hAnsi="Tahoma"/>
        </w:rPr>
        <w:t xml:space="preserve">III of Meißen (1215-1288) esnblished his curia </w:t>
      </w:r>
      <w:r>
        <w:rPr>
          <w:color w:val="#030C13"/>
          <w:sz w:val="7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in Seußlitz the place gained some slgnificance. In 1268 Henry UI founded</w:t>
      </w:r>
      <w:r>
        <w:rPr>
          <w:color w:val="#15333B"/>
          <w:sz w:val="7"/>
          <w:lang w:val="de-DE"/>
          <w:spacing w:val="4"/>
          <w:w w:val="110"/>
          <w:strike w:val="false"/>
          <w:vertAlign w:val="baseline"/>
          <w:rFonts w:ascii="Arial" w:hAnsi="Arial"/>
        </w:rPr>
        <w:t xml:space="preserve"> a</w:t>
      </w:r>
      <w:r>
        <w:rPr>
          <w:color w:val="#030C13"/>
          <w:sz w:val="7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 St Clare convent in Seuß</w:t>
        <w:softHyphen/>
      </w:r>
      <w:r>
        <w:rPr>
          <w:color w:val="#030C13"/>
          <w:sz w:val="7"/>
          <w:lang w:val="de-DE"/>
          <w:spacing w:val="7"/>
          <w:w w:val="100"/>
          <w:strike w:val="false"/>
          <w:vertAlign w:val="baseline"/>
          <w:rFonts w:ascii="Tahoma" w:hAnsi="Tahoma"/>
        </w:rPr>
        <w:t xml:space="preserve">litz Mich he generously supported. The cloister was destroyed in 1429 during the Hussite wars </w:t>
      </w:r>
      <w:r>
        <w:rPr>
          <w:color w:val="#030C13"/>
          <w:sz w:val="7"/>
          <w:lang w:val="de-DE"/>
          <w:spacing w:val="6"/>
          <w:w w:val="100"/>
          <w:strike w:val="false"/>
          <w:vertAlign w:val="baseline"/>
          <w:rFonts w:ascii="Tahoma" w:hAnsi="Tahoma"/>
        </w:rPr>
        <w:t xml:space="preserve">and became propery of the Pistoris family during </w:t>
      </w:r>
      <w:r>
        <w:rPr>
          <w:color w:val="#030C13"/>
          <w:sz w:val="7"/>
          <w:lang w:val="de-DE"/>
          <w:spacing w:val="5"/>
          <w:w w:val="100"/>
          <w:strike w:val="false"/>
          <w:vertAlign w:val="baseline"/>
          <w:rFonts w:ascii="Tahoma" w:hAnsi="Tahoma"/>
        </w:rPr>
        <w:t xml:space="preserve">the course of the Reformation in 1541. In 1722 </w:t>
      </w:r>
      <w:r>
        <w:rPr>
          <w:color w:val="#030C13"/>
          <w:sz w:val="7"/>
          <w:lang w:val="de-DE"/>
          <w:spacing w:val="3"/>
          <w:w w:val="100"/>
          <w:strike w:val="false"/>
          <w:vertAlign w:val="baseline"/>
          <w:rFonts w:ascii="Verdana" w:hAnsi="Verdana"/>
        </w:rPr>
        <w:t xml:space="preserve">Henry </w:t>
      </w:r>
      <w:r>
        <w:rPr>
          <w:color w:val="#030C13"/>
          <w:sz w:val="7"/>
          <w:lang w:val="de-DE"/>
          <w:spacing w:val="3"/>
          <w:w w:val="100"/>
          <w:strike w:val="false"/>
          <w:vertAlign w:val="baseline"/>
          <w:rFonts w:ascii="Tahoma" w:hAnsi="Tahoma"/>
        </w:rPr>
        <w:t xml:space="preserve">of Bünau received the manor and cmnts</w:t>
      </w:r>
      <w:r>
        <w:rPr>
          <w:color w:val="#030C13"/>
          <w:sz w:val="7"/>
          <w:lang w:val="de-DE"/>
          <w:spacing w:val="3"/>
          <w:w w:val="100"/>
          <w:strike w:val="false"/>
          <w:vertAlign w:val="subscript"/>
          <w:rFonts w:ascii="Arial" w:hAnsi="Arial"/>
        </w:rPr>
        <w:t xml:space="preserve">d.)</w:t>
      </w:r>
      <w:r>
        <w:rPr>
          <w:color w:val="#030C13"/>
          <w:sz w:val="7"/>
          <w:lang w:val="de-DE"/>
          <w:spacing w:val="3"/>
          <w:w w:val="100"/>
          <w:strike w:val="false"/>
          <w:vertAlign w:val="baseline"/>
          <w:rFonts w:ascii="Tahoma" w:hAnsi="Tahoma"/>
        </w:rPr>
        <w:t xml:space="preserve"> - </w:t>
      </w:r>
      <w:r>
        <w:rPr>
          <w:color w:val="#030C13"/>
          <w:sz w:val="7"/>
          <w:lang w:val="de-DE"/>
          <w:spacing w:val="7"/>
          <w:w w:val="100"/>
          <w:strike w:val="false"/>
          <w:vertAlign w:val="baseline"/>
          <w:rFonts w:ascii="Tahoma" w:hAnsi="Tahoma"/>
        </w:rPr>
        <w:t xml:space="preserve">necl George Bahr, architect of the Frauenkir e </w:t>
      </w:r>
      <w:r>
        <w:rPr>
          <w:color w:val="#030C13"/>
          <w:sz w:val="7"/>
          <w:lang w:val="de-DE"/>
          <w:spacing w:val="6"/>
          <w:w w:val="100"/>
          <w:strike w:val="false"/>
          <w:vertAlign w:val="baseline"/>
          <w:rFonts w:ascii="Tahoma" w:hAnsi="Tahoma"/>
        </w:rPr>
        <w:t xml:space="preserve">n Dresden, to um it into</w:t>
      </w:r>
      <w:r>
        <w:rPr>
          <w:color w:val="#15333B"/>
          <w:sz w:val="7"/>
          <w:lang w:val="de-DE"/>
          <w:spacing w:val="6"/>
          <w:w w:val="110"/>
          <w:strike w:val="false"/>
          <w:vertAlign w:val="baseline"/>
          <w:rFonts w:ascii="Arial" w:hAnsi="Arial"/>
        </w:rPr>
        <w:t xml:space="preserve"> a</w:t>
      </w:r>
      <w:r>
        <w:rPr>
          <w:color w:val="#030C13"/>
          <w:sz w:val="7"/>
          <w:lang w:val="de-DE"/>
          <w:spacing w:val="6"/>
          <w:w w:val="100"/>
          <w:strike w:val="false"/>
          <w:vertAlign w:val="baseline"/>
          <w:rFonts w:ascii="Tahoma" w:hAnsi="Tahoma"/>
        </w:rPr>
        <w:t xml:space="preserve"> Baroque castle. ThlIS </w:t>
      </w:r>
      <w:r>
        <w:rPr>
          <w:color w:val="#030C13"/>
          <w:sz w:val="7"/>
          <w:lang w:val="de-DE"/>
          <w:spacing w:val="7"/>
          <w:w w:val="100"/>
          <w:strike w:val="false"/>
          <w:vertAlign w:val="baseline"/>
          <w:rFonts w:ascii="Tahoma" w:hAnsi="Tahoma"/>
        </w:rPr>
        <w:t xml:space="preserve">the convent church became part of the castle. </w:t>
      </w:r>
      <w:r>
        <w:rPr>
          <w:color w:val="#030C13"/>
          <w:sz w:val="7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Due to the rebuilding measures </w:t>
      </w:r>
      <w:r>
        <w:rPr>
          <w:color w:val="#030C13"/>
          <w:sz w:val="7"/>
          <w:lang w:val="de-DE"/>
          <w:spacing w:val="4"/>
          <w:w w:val="100"/>
          <w:strike w:val="false"/>
          <w:vertAlign w:val="subscript"/>
          <w:rFonts w:ascii="Arial" w:hAnsi="Arial"/>
        </w:rPr>
        <w:t xml:space="preserve">.</w:t>
      </w:r>
      <w:r>
        <w:rPr>
          <w:color w:val="#030C13"/>
          <w:sz w:val="7"/>
          <w:lang w:val="de-DE"/>
          <w:spacing w:val="4"/>
          <w:w w:val="100"/>
          <w:strike w:val="false"/>
          <w:vertAlign w:val="baseline"/>
          <w:rFonts w:ascii="Tahoma" w:hAnsi="Tahoma"/>
        </w:rPr>
        <w:t xml:space="preserve">only remains of cuntertan d castle are archaelogically detectable.</w:t>
      </w:r>
    </w:p>
    <w:sectPr>
      <w:pgSz w:w="19200" w:h="14400" w:orient="landscape"/>
      <w:type w:val="continuous"/>
      <w:textDirection w:val="lrTb"/>
      <w:pgMar w:bottom="5288" w:top="2897" w:right="10315" w:left="7001" w:header="720" w:footer="720"/>
      <w:titlePg w:val="false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font w:name="Tahoma">
    <w:charset w:val="00"/>
    <w:pitch w:val="variable"/>
    <w:family w:val="swiss"/>
    <w:panose1 w:val="02020603050405020304"/>
  </w:font>
  <w:font w:name="Arial">
    <w:charset w:val="00"/>
    <w:pitch w:val="variable"/>
    <w:family w:val="swiss"/>
    <w:panose1 w:val="02020603050405020304"/>
  </w:font>
  <w:font w:name="Verdana">
    <w:charset w:val="00"/>
    <w:pitch w:val="variable"/>
    <w:family w:val="swiss"/>
    <w:panose1 w:val="02020603050405020304"/>
  </w:font>
</w:fonts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compat>
    <w:useFELayout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</w:style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/word/media/image1.png" Id="drId3" /><Relationship Type="http://schemas.openxmlformats.org/officeDocument/2006/relationships/image" Target="/word/media/image2.png" Id="drId4" /><Relationship Type="http://schemas.openxmlformats.org/officeDocument/2006/relationships/image" Target="/word/media/image3.png" Id="drId5" /><Relationship Type="http://schemas.openxmlformats.org/officeDocument/2006/relationships/settings" Target="/word/settings.xml" Id="drId1" /><Relationship Type="http://schemas.openxmlformats.org/officeDocument/2006/relationships/styles" Target="/word/styles.xml" Id="drId0" /><Relationship Type="http://schemas.openxmlformats.org/wordprocessingml/2006/fontTable" Target="/word/fontTable.xml" Id="drId2" /></Relationships>
</file>